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53" w:rsidRDefault="00AB7B53" w:rsidP="00AB7B53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B7B53" w:rsidRDefault="00AB7B53" w:rsidP="00AB7B53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B7B53" w:rsidRDefault="00AB7B53" w:rsidP="00AB7B53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关于派发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二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季度党风廉政建设</w:t>
      </w:r>
    </w:p>
    <w:p w:rsidR="00AB7B53" w:rsidRDefault="00AB7B53" w:rsidP="00AB7B53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责任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季度工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单的通知</w:t>
      </w:r>
    </w:p>
    <w:bookmarkEnd w:id="0"/>
    <w:p w:rsidR="00AB7B53" w:rsidRDefault="00AB7B53" w:rsidP="00AB7B53">
      <w:pPr>
        <w:spacing w:line="240" w:lineRule="exact"/>
        <w:rPr>
          <w:rFonts w:ascii="仿宋_GB2312"/>
          <w:szCs w:val="32"/>
        </w:rPr>
      </w:pPr>
    </w:p>
    <w:p w:rsidR="00AB7B53" w:rsidRDefault="00AB7B53" w:rsidP="00AB7B53">
      <w:pPr>
        <w:spacing w:line="600" w:lineRule="exact"/>
        <w:rPr>
          <w:rFonts w:ascii="仿宋_GB2312" w:hAnsi="仿宋_GB2312"/>
        </w:rPr>
      </w:pPr>
      <w:r>
        <w:rPr>
          <w:rFonts w:ascii="仿宋_GB2312" w:hAnsi="仿宋_GB2312" w:cs="仿宋_GB2312" w:hint="eastAsia"/>
          <w:szCs w:val="32"/>
        </w:rPr>
        <w:t>各处室</w:t>
      </w:r>
      <w:r>
        <w:rPr>
          <w:rFonts w:ascii="仿宋_GB2312" w:hAnsi="仿宋_GB2312" w:hint="eastAsia"/>
        </w:rPr>
        <w:t>:</w:t>
      </w:r>
    </w:p>
    <w:p w:rsidR="00AB7B53" w:rsidRDefault="00AB7B53" w:rsidP="00AB7B53">
      <w:pPr>
        <w:widowControl/>
        <w:snapToGrid w:val="0"/>
        <w:spacing w:line="60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为贯彻落实市委《中共淮安市委关于派发&lt;2017年度</w:t>
      </w:r>
      <w:r w:rsidR="006A38B1">
        <w:rPr>
          <w:rFonts w:ascii="仿宋_GB2312" w:hAnsi="仿宋_GB2312" w:cs="仿宋_GB2312" w:hint="eastAsia"/>
          <w:szCs w:val="32"/>
        </w:rPr>
        <w:t>二</w:t>
      </w:r>
      <w:r>
        <w:rPr>
          <w:rFonts w:ascii="仿宋_GB2312" w:hAnsi="仿宋_GB2312" w:cs="仿宋_GB2312" w:hint="eastAsia"/>
          <w:szCs w:val="32"/>
        </w:rPr>
        <w:t>季度党风廉政建设主责任季度工单&gt;的通知》</w:t>
      </w:r>
      <w:r>
        <w:rPr>
          <w:rFonts w:ascii="仿宋_GB2312" w:hint="eastAsia"/>
          <w:color w:val="000000"/>
          <w:spacing w:val="-6"/>
          <w:kern w:val="0"/>
          <w:szCs w:val="32"/>
        </w:rPr>
        <w:t>（</w:t>
      </w:r>
      <w:proofErr w:type="gramStart"/>
      <w:r>
        <w:rPr>
          <w:rFonts w:ascii="仿宋_GB2312" w:hint="eastAsia"/>
          <w:color w:val="000000"/>
          <w:spacing w:val="-6"/>
          <w:kern w:val="0"/>
          <w:szCs w:val="32"/>
        </w:rPr>
        <w:t>淮发〔2017〕</w:t>
      </w:r>
      <w:proofErr w:type="gramEnd"/>
      <w:r w:rsidR="006A38B1">
        <w:rPr>
          <w:rFonts w:ascii="仿宋_GB2312" w:hint="eastAsia"/>
          <w:color w:val="000000"/>
          <w:spacing w:val="-6"/>
          <w:kern w:val="0"/>
          <w:szCs w:val="32"/>
        </w:rPr>
        <w:t>15</w:t>
      </w:r>
      <w:r>
        <w:rPr>
          <w:rFonts w:ascii="仿宋_GB2312" w:hint="eastAsia"/>
          <w:color w:val="000000"/>
          <w:spacing w:val="-6"/>
          <w:kern w:val="0"/>
          <w:szCs w:val="32"/>
        </w:rPr>
        <w:t>号）</w:t>
      </w:r>
      <w:r>
        <w:rPr>
          <w:rFonts w:ascii="仿宋_GB2312" w:hAnsi="仿宋_GB2312" w:cs="仿宋_GB2312" w:hint="eastAsia"/>
          <w:szCs w:val="32"/>
        </w:rPr>
        <w:t>精神，切实履行党风廉政建设责任，确保年度党风廉政建设责任制落实，现将《2017年度</w:t>
      </w:r>
      <w:r w:rsidR="006A38B1">
        <w:rPr>
          <w:rFonts w:ascii="仿宋_GB2312" w:hAnsi="仿宋_GB2312" w:cs="仿宋_GB2312" w:hint="eastAsia"/>
          <w:szCs w:val="32"/>
        </w:rPr>
        <w:t>二</w:t>
      </w:r>
      <w:r>
        <w:rPr>
          <w:rFonts w:ascii="仿宋_GB2312" w:hAnsi="仿宋_GB2312" w:cs="仿宋_GB2312" w:hint="eastAsia"/>
          <w:szCs w:val="32"/>
        </w:rPr>
        <w:t>季度</w:t>
      </w:r>
      <w:r w:rsidRPr="00176598">
        <w:rPr>
          <w:rFonts w:ascii="仿宋_GB2312" w:hAnsi="仿宋_GB2312" w:cs="仿宋_GB2312" w:hint="eastAsia"/>
          <w:szCs w:val="32"/>
        </w:rPr>
        <w:t>市委党史工办党支部</w:t>
      </w:r>
      <w:r>
        <w:rPr>
          <w:rFonts w:ascii="仿宋_GB2312" w:hAnsi="仿宋_GB2312" w:cs="仿宋_GB2312" w:hint="eastAsia"/>
          <w:szCs w:val="32"/>
        </w:rPr>
        <w:t>党风廉政建设责任季度工单》和</w:t>
      </w:r>
      <w:r w:rsidRPr="00465EF2">
        <w:rPr>
          <w:rFonts w:ascii="仿宋_GB2312" w:hAnsi="仿宋_GB2312" w:cs="仿宋_GB2312" w:hint="eastAsia"/>
          <w:szCs w:val="32"/>
        </w:rPr>
        <w:t>《2017年度</w:t>
      </w:r>
      <w:r w:rsidR="009600E8">
        <w:rPr>
          <w:rFonts w:ascii="仿宋_GB2312" w:hAnsi="仿宋_GB2312" w:cs="仿宋_GB2312" w:hint="eastAsia"/>
          <w:szCs w:val="32"/>
        </w:rPr>
        <w:t>二</w:t>
      </w:r>
      <w:r w:rsidRPr="00465EF2">
        <w:rPr>
          <w:rFonts w:ascii="仿宋_GB2312" w:hAnsi="仿宋_GB2312" w:cs="仿宋_GB2312" w:hint="eastAsia"/>
          <w:szCs w:val="32"/>
        </w:rPr>
        <w:t>季度市委党史工办主要负责人“第一责任人”责任季度工单</w:t>
      </w:r>
      <w:r>
        <w:rPr>
          <w:rFonts w:ascii="仿宋_GB2312" w:hAnsi="仿宋_GB2312" w:cs="仿宋_GB2312" w:hint="eastAsia"/>
          <w:szCs w:val="32"/>
        </w:rPr>
        <w:t>》印发给你们，请结合实际，抓好落实。</w:t>
      </w:r>
    </w:p>
    <w:p w:rsidR="00AB7B53" w:rsidRDefault="00AB7B53" w:rsidP="00AB7B53">
      <w:pPr>
        <w:spacing w:line="240" w:lineRule="exact"/>
        <w:rPr>
          <w:rFonts w:ascii="仿宋_GB2312" w:hAnsi="仿宋_GB2312" w:cs="仿宋_GB2312"/>
          <w:szCs w:val="32"/>
        </w:rPr>
      </w:pPr>
    </w:p>
    <w:p w:rsidR="00AB7B53" w:rsidRDefault="00AB7B53" w:rsidP="00AB7B53">
      <w:pPr>
        <w:spacing w:line="60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附：1、2017年度</w:t>
      </w:r>
      <w:r w:rsidR="009600E8">
        <w:rPr>
          <w:rFonts w:ascii="仿宋_GB2312" w:hAnsi="仿宋_GB2312" w:cs="仿宋_GB2312" w:hint="eastAsia"/>
          <w:szCs w:val="32"/>
        </w:rPr>
        <w:t>二</w:t>
      </w:r>
      <w:r>
        <w:rPr>
          <w:rFonts w:ascii="仿宋_GB2312" w:hAnsi="仿宋_GB2312" w:cs="仿宋_GB2312" w:hint="eastAsia"/>
          <w:szCs w:val="32"/>
        </w:rPr>
        <w:t>季度市委党史工办党支部主体责任</w:t>
      </w:r>
      <w:proofErr w:type="gramStart"/>
      <w:r>
        <w:rPr>
          <w:rFonts w:ascii="仿宋_GB2312" w:hAnsi="仿宋_GB2312" w:cs="仿宋_GB2312" w:hint="eastAsia"/>
          <w:szCs w:val="32"/>
        </w:rPr>
        <w:t>季度工</w:t>
      </w:r>
      <w:proofErr w:type="gramEnd"/>
      <w:r>
        <w:rPr>
          <w:rFonts w:ascii="仿宋_GB2312" w:hAnsi="仿宋_GB2312" w:cs="仿宋_GB2312" w:hint="eastAsia"/>
          <w:szCs w:val="32"/>
        </w:rPr>
        <w:t>单；</w:t>
      </w:r>
    </w:p>
    <w:p w:rsidR="00AB7B53" w:rsidRDefault="00AB7B53" w:rsidP="00AB7B53">
      <w:pPr>
        <w:spacing w:line="60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2、2017年度</w:t>
      </w:r>
      <w:r w:rsidR="009600E8">
        <w:rPr>
          <w:rFonts w:ascii="仿宋_GB2312" w:hAnsi="仿宋_GB2312" w:cs="仿宋_GB2312" w:hint="eastAsia"/>
          <w:szCs w:val="32"/>
        </w:rPr>
        <w:t>二</w:t>
      </w:r>
      <w:r>
        <w:rPr>
          <w:rFonts w:ascii="仿宋_GB2312" w:hAnsi="仿宋_GB2312" w:cs="仿宋_GB2312" w:hint="eastAsia"/>
          <w:szCs w:val="32"/>
        </w:rPr>
        <w:t>季度</w:t>
      </w:r>
      <w:r w:rsidRPr="00385007">
        <w:rPr>
          <w:rFonts w:ascii="仿宋_GB2312" w:hAnsi="仿宋_GB2312" w:cs="仿宋_GB2312" w:hint="eastAsia"/>
          <w:szCs w:val="32"/>
        </w:rPr>
        <w:t>市委</w:t>
      </w:r>
      <w:proofErr w:type="gramStart"/>
      <w:r w:rsidRPr="00385007">
        <w:rPr>
          <w:rFonts w:ascii="仿宋_GB2312" w:hAnsi="仿宋_GB2312" w:cs="仿宋_GB2312" w:hint="eastAsia"/>
          <w:szCs w:val="32"/>
        </w:rPr>
        <w:t>党史工</w:t>
      </w:r>
      <w:proofErr w:type="gramEnd"/>
      <w:r w:rsidRPr="00385007">
        <w:rPr>
          <w:rFonts w:ascii="仿宋_GB2312" w:hAnsi="仿宋_GB2312" w:cs="仿宋_GB2312" w:hint="eastAsia"/>
          <w:szCs w:val="32"/>
        </w:rPr>
        <w:t>办</w:t>
      </w:r>
      <w:r>
        <w:rPr>
          <w:rFonts w:ascii="仿宋_GB2312" w:hAnsi="仿宋_GB2312" w:cs="仿宋_GB2312" w:hint="eastAsia"/>
          <w:szCs w:val="32"/>
        </w:rPr>
        <w:t>主要负责人“第一责任人”责任</w:t>
      </w:r>
      <w:proofErr w:type="gramStart"/>
      <w:r>
        <w:rPr>
          <w:rFonts w:ascii="仿宋_GB2312" w:hAnsi="仿宋_GB2312" w:cs="仿宋_GB2312" w:hint="eastAsia"/>
          <w:szCs w:val="32"/>
        </w:rPr>
        <w:t>季度工</w:t>
      </w:r>
      <w:proofErr w:type="gramEnd"/>
      <w:r>
        <w:rPr>
          <w:rFonts w:ascii="仿宋_GB2312" w:hAnsi="仿宋_GB2312" w:cs="仿宋_GB2312" w:hint="eastAsia"/>
          <w:szCs w:val="32"/>
        </w:rPr>
        <w:t>单；</w:t>
      </w:r>
    </w:p>
    <w:p w:rsidR="00AB7B53" w:rsidRDefault="00AB7B53" w:rsidP="00AB7B53">
      <w:pPr>
        <w:spacing w:line="600" w:lineRule="exact"/>
        <w:ind w:firstLine="640"/>
        <w:rPr>
          <w:rFonts w:ascii="仿宋_GB2312" w:hAnsi="仿宋_GB2312" w:cs="仿宋_GB2312"/>
          <w:szCs w:val="32"/>
        </w:rPr>
      </w:pPr>
    </w:p>
    <w:p w:rsidR="00AB7B53" w:rsidRDefault="00AB7B53" w:rsidP="00AB7B53">
      <w:pPr>
        <w:spacing w:line="60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</w:t>
      </w:r>
    </w:p>
    <w:p w:rsidR="00AB7B53" w:rsidRDefault="00AB7B53" w:rsidP="00AB7B53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　　</w:t>
      </w:r>
    </w:p>
    <w:p w:rsidR="00AB7B53" w:rsidRDefault="00AB7B53" w:rsidP="00AB7B53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                  </w:t>
      </w:r>
    </w:p>
    <w:p w:rsidR="00AB7B53" w:rsidRDefault="00AB7B53" w:rsidP="00AB7B53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           中共淮安市委党史工办党支部</w:t>
      </w:r>
    </w:p>
    <w:p w:rsidR="00AB7B53" w:rsidRDefault="00AB7B53" w:rsidP="00AB7B53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                2017年</w:t>
      </w:r>
      <w:r w:rsidR="009600E8">
        <w:rPr>
          <w:rFonts w:ascii="仿宋_GB2312" w:hAnsi="仿宋_GB2312" w:cs="仿宋_GB2312" w:hint="eastAsia"/>
          <w:szCs w:val="32"/>
        </w:rPr>
        <w:t>4</w:t>
      </w:r>
      <w:r>
        <w:rPr>
          <w:rFonts w:ascii="仿宋_GB2312" w:hAnsi="仿宋_GB2312" w:cs="仿宋_GB2312" w:hint="eastAsia"/>
          <w:szCs w:val="32"/>
        </w:rPr>
        <w:t>月</w:t>
      </w:r>
      <w:r w:rsidR="009600E8">
        <w:rPr>
          <w:rFonts w:ascii="仿宋_GB2312" w:hAnsi="仿宋_GB2312" w:cs="仿宋_GB2312" w:hint="eastAsia"/>
          <w:szCs w:val="32"/>
        </w:rPr>
        <w:t>6</w:t>
      </w:r>
      <w:r>
        <w:rPr>
          <w:rFonts w:ascii="仿宋_GB2312" w:hAnsi="仿宋_GB2312" w:cs="仿宋_GB2312" w:hint="eastAsia"/>
          <w:szCs w:val="32"/>
        </w:rPr>
        <w:t xml:space="preserve">日  </w:t>
      </w:r>
    </w:p>
    <w:p w:rsidR="00AB7B53" w:rsidRDefault="00AB7B53" w:rsidP="00AB7B53">
      <w:pPr>
        <w:widowControl/>
        <w:jc w:val="left"/>
      </w:pPr>
    </w:p>
    <w:p w:rsidR="00AB7B53" w:rsidRDefault="00AB7B53" w:rsidP="00AB7B53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附件1：</w:t>
      </w:r>
    </w:p>
    <w:p w:rsidR="00AB7B53" w:rsidRDefault="00AB7B53" w:rsidP="00AB7B53">
      <w:pPr>
        <w:jc w:val="center"/>
        <w:rPr>
          <w:rFonts w:ascii="仿宋_GB2312" w:hAnsi="仿宋_GB2312" w:cs="仿宋_GB2312"/>
          <w:b/>
          <w:bCs/>
          <w:sz w:val="36"/>
          <w:szCs w:val="36"/>
        </w:rPr>
      </w:pPr>
      <w:r>
        <w:rPr>
          <w:rFonts w:ascii="仿宋_GB2312" w:hAnsi="仿宋_GB2312" w:cs="仿宋_GB2312" w:hint="eastAsia"/>
          <w:b/>
          <w:bCs/>
          <w:sz w:val="36"/>
          <w:szCs w:val="36"/>
        </w:rPr>
        <w:t>2017年</w:t>
      </w:r>
      <w:r w:rsidR="009600E8">
        <w:rPr>
          <w:rFonts w:ascii="仿宋_GB2312" w:hAnsi="仿宋_GB2312" w:cs="仿宋_GB2312" w:hint="eastAsia"/>
          <w:b/>
          <w:bCs/>
          <w:sz w:val="36"/>
          <w:szCs w:val="36"/>
        </w:rPr>
        <w:t>二</w:t>
      </w:r>
      <w:r>
        <w:rPr>
          <w:rFonts w:ascii="仿宋_GB2312" w:hAnsi="仿宋_GB2312" w:cs="仿宋_GB2312" w:hint="eastAsia"/>
          <w:b/>
          <w:bCs/>
          <w:sz w:val="36"/>
          <w:szCs w:val="36"/>
        </w:rPr>
        <w:t>季度市委</w:t>
      </w:r>
      <w:proofErr w:type="gramStart"/>
      <w:r>
        <w:rPr>
          <w:rFonts w:ascii="仿宋_GB2312" w:hAnsi="仿宋_GB2312" w:cs="仿宋_GB2312" w:hint="eastAsia"/>
          <w:b/>
          <w:bCs/>
          <w:sz w:val="36"/>
          <w:szCs w:val="36"/>
        </w:rPr>
        <w:t>党史工办主体责任季度工</w:t>
      </w:r>
      <w:proofErr w:type="gramEnd"/>
      <w:r>
        <w:rPr>
          <w:rFonts w:ascii="仿宋_GB2312" w:hAnsi="仿宋_GB2312" w:cs="仿宋_GB2312" w:hint="eastAsia"/>
          <w:b/>
          <w:bCs/>
          <w:sz w:val="36"/>
          <w:szCs w:val="36"/>
        </w:rPr>
        <w:t>单</w:t>
      </w:r>
    </w:p>
    <w:tbl>
      <w:tblPr>
        <w:tblStyle w:val="a3"/>
        <w:tblW w:w="8860" w:type="dxa"/>
        <w:tblLayout w:type="fixed"/>
        <w:tblLook w:val="04A0" w:firstRow="1" w:lastRow="0" w:firstColumn="1" w:lastColumn="0" w:noHBand="0" w:noVBand="1"/>
      </w:tblPr>
      <w:tblGrid>
        <w:gridCol w:w="1008"/>
        <w:gridCol w:w="7852"/>
      </w:tblGrid>
      <w:tr w:rsidR="00AB7B53" w:rsidTr="00720C77">
        <w:trPr>
          <w:trHeight w:val="90"/>
        </w:trPr>
        <w:tc>
          <w:tcPr>
            <w:tcW w:w="1008" w:type="dxa"/>
            <w:vAlign w:val="center"/>
          </w:tcPr>
          <w:p w:rsidR="00AB7B53" w:rsidRDefault="00AB7B53" w:rsidP="00720C77">
            <w:pPr>
              <w:spacing w:line="48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序号</w:t>
            </w:r>
          </w:p>
        </w:tc>
        <w:tc>
          <w:tcPr>
            <w:tcW w:w="7852" w:type="dxa"/>
          </w:tcPr>
          <w:p w:rsidR="00AB7B53" w:rsidRDefault="00AB7B53" w:rsidP="00720C77">
            <w:pPr>
              <w:spacing w:line="48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工作任务</w:t>
            </w:r>
          </w:p>
        </w:tc>
      </w:tr>
      <w:tr w:rsidR="00AB7B53" w:rsidTr="00720C77">
        <w:trPr>
          <w:trHeight w:val="90"/>
        </w:trPr>
        <w:tc>
          <w:tcPr>
            <w:tcW w:w="1008" w:type="dxa"/>
            <w:vAlign w:val="center"/>
          </w:tcPr>
          <w:p w:rsidR="00AB7B53" w:rsidRPr="00FD35C6" w:rsidRDefault="00AB7B53" w:rsidP="00720C77">
            <w:pPr>
              <w:spacing w:line="44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7852" w:type="dxa"/>
            <w:vAlign w:val="center"/>
          </w:tcPr>
          <w:p w:rsidR="00AB7B53" w:rsidRPr="00FD35C6" w:rsidRDefault="00AB7B53" w:rsidP="006C13E6">
            <w:pPr>
              <w:spacing w:line="440" w:lineRule="exact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专题</w:t>
            </w:r>
            <w:r w:rsidR="006C13E6" w:rsidRPr="00FD35C6">
              <w:rPr>
                <w:rFonts w:ascii="仿宋_GB2312" w:hAnsi="仿宋_GB2312" w:cs="仿宋_GB2312" w:hint="eastAsia"/>
                <w:sz w:val="28"/>
                <w:szCs w:val="28"/>
              </w:rPr>
              <w:t>研究1次党风廉政建设工作；</w:t>
            </w:r>
          </w:p>
        </w:tc>
      </w:tr>
      <w:tr w:rsidR="00AB7B53" w:rsidTr="00720C77">
        <w:trPr>
          <w:trHeight w:val="90"/>
        </w:trPr>
        <w:tc>
          <w:tcPr>
            <w:tcW w:w="1008" w:type="dxa"/>
            <w:vAlign w:val="center"/>
          </w:tcPr>
          <w:p w:rsidR="00AB7B53" w:rsidRPr="00FD35C6" w:rsidRDefault="00AB7B53" w:rsidP="00720C77">
            <w:pPr>
              <w:spacing w:line="44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7852" w:type="dxa"/>
            <w:vAlign w:val="center"/>
          </w:tcPr>
          <w:p w:rsidR="00AB7B53" w:rsidRPr="00FD35C6" w:rsidRDefault="006C13E6" w:rsidP="00720C77">
            <w:pPr>
              <w:spacing w:line="440" w:lineRule="exact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贯彻落实</w:t>
            </w:r>
            <w:proofErr w:type="gramStart"/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党内问</w:t>
            </w:r>
            <w:proofErr w:type="gramEnd"/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责条例，传达上级纪委有关</w:t>
            </w:r>
            <w:proofErr w:type="gramStart"/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党内问</w:t>
            </w:r>
            <w:proofErr w:type="gramEnd"/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责案例的通报精神；</w:t>
            </w:r>
          </w:p>
        </w:tc>
      </w:tr>
      <w:tr w:rsidR="00AB7B53" w:rsidTr="00720C77">
        <w:trPr>
          <w:trHeight w:val="90"/>
        </w:trPr>
        <w:tc>
          <w:tcPr>
            <w:tcW w:w="1008" w:type="dxa"/>
            <w:vAlign w:val="center"/>
          </w:tcPr>
          <w:p w:rsidR="00AB7B53" w:rsidRPr="00FD35C6" w:rsidRDefault="00AB7B53" w:rsidP="00720C77">
            <w:pPr>
              <w:spacing w:line="44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7852" w:type="dxa"/>
            <w:vAlign w:val="center"/>
          </w:tcPr>
          <w:p w:rsidR="00AB7B53" w:rsidRPr="00FD35C6" w:rsidRDefault="004437E0" w:rsidP="00720C77">
            <w:pPr>
              <w:spacing w:line="440" w:lineRule="exact"/>
              <w:rPr>
                <w:rFonts w:ascii="仿宋_GB2312" w:hAnsi="仿宋_GB2312" w:cs="仿宋_GB2312"/>
                <w:sz w:val="28"/>
                <w:szCs w:val="28"/>
              </w:rPr>
            </w:pPr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抓好清明、五一、端午节日期间作风建设，开展一次专项检查并通报曝光；</w:t>
            </w:r>
          </w:p>
        </w:tc>
      </w:tr>
      <w:tr w:rsidR="00AB7B53" w:rsidTr="00720C77">
        <w:trPr>
          <w:trHeight w:val="90"/>
        </w:trPr>
        <w:tc>
          <w:tcPr>
            <w:tcW w:w="1008" w:type="dxa"/>
            <w:vAlign w:val="center"/>
          </w:tcPr>
          <w:p w:rsidR="00AB7B53" w:rsidRPr="00FD35C6" w:rsidRDefault="00AB7B53" w:rsidP="00720C77">
            <w:pPr>
              <w:spacing w:line="44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7852" w:type="dxa"/>
            <w:vAlign w:val="center"/>
          </w:tcPr>
          <w:p w:rsidR="00AB7B53" w:rsidRPr="00FD35C6" w:rsidRDefault="00AB7B53" w:rsidP="00720C77">
            <w:pPr>
              <w:spacing w:line="440" w:lineRule="exact"/>
              <w:rPr>
                <w:rFonts w:ascii="仿宋_GB2312" w:hAnsi="仿宋_GB2312" w:cs="仿宋_GB2312"/>
                <w:sz w:val="28"/>
                <w:szCs w:val="28"/>
              </w:rPr>
            </w:pPr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学习贯彻党内监督条例，全面履行党内监督职责，听取1次纪检组工作汇报；</w:t>
            </w:r>
          </w:p>
        </w:tc>
      </w:tr>
      <w:tr w:rsidR="00AB7B53" w:rsidTr="00720C77">
        <w:trPr>
          <w:trHeight w:val="90"/>
        </w:trPr>
        <w:tc>
          <w:tcPr>
            <w:tcW w:w="1008" w:type="dxa"/>
            <w:vAlign w:val="center"/>
          </w:tcPr>
          <w:p w:rsidR="00AB7B53" w:rsidRPr="00FD35C6" w:rsidRDefault="00AB7B53" w:rsidP="00720C77">
            <w:pPr>
              <w:spacing w:line="44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7852" w:type="dxa"/>
            <w:vAlign w:val="center"/>
          </w:tcPr>
          <w:p w:rsidR="00AB7B53" w:rsidRPr="00FD35C6" w:rsidRDefault="005129C9" w:rsidP="00720C77">
            <w:pPr>
              <w:spacing w:line="440" w:lineRule="exact"/>
              <w:rPr>
                <w:rFonts w:ascii="仿宋_GB2312" w:hAnsi="仿宋_GB2312" w:cs="仿宋_GB2312"/>
                <w:sz w:val="28"/>
                <w:szCs w:val="28"/>
              </w:rPr>
            </w:pPr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严明党的纪律规矩，开展1次政治纪律</w:t>
            </w:r>
            <w:r w:rsidR="00702464" w:rsidRPr="00FD35C6">
              <w:rPr>
                <w:rFonts w:ascii="仿宋_GB2312" w:hAnsi="仿宋_GB2312" w:cs="仿宋_GB2312" w:hint="eastAsia"/>
                <w:sz w:val="28"/>
                <w:szCs w:val="28"/>
              </w:rPr>
              <w:t>执行情况专项检查并通报情况</w:t>
            </w:r>
            <w:r w:rsidR="00AB7B53" w:rsidRPr="00FD35C6">
              <w:rPr>
                <w:rFonts w:ascii="仿宋_GB2312" w:hAnsi="仿宋_GB2312" w:cs="仿宋_GB2312" w:hint="eastAsia"/>
                <w:sz w:val="28"/>
                <w:szCs w:val="28"/>
              </w:rPr>
              <w:t>；</w:t>
            </w:r>
          </w:p>
        </w:tc>
      </w:tr>
      <w:tr w:rsidR="00AB7B53" w:rsidTr="00720C77">
        <w:trPr>
          <w:trHeight w:val="90"/>
        </w:trPr>
        <w:tc>
          <w:tcPr>
            <w:tcW w:w="1008" w:type="dxa"/>
            <w:vAlign w:val="center"/>
          </w:tcPr>
          <w:p w:rsidR="00AB7B53" w:rsidRPr="00FD35C6" w:rsidRDefault="00AB7B53" w:rsidP="00720C77">
            <w:pPr>
              <w:spacing w:line="44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7852" w:type="dxa"/>
            <w:vAlign w:val="center"/>
          </w:tcPr>
          <w:p w:rsidR="00AB7B53" w:rsidRPr="00FD35C6" w:rsidRDefault="00702464" w:rsidP="00720C77">
            <w:pPr>
              <w:spacing w:line="440" w:lineRule="exact"/>
              <w:rPr>
                <w:rFonts w:ascii="仿宋_GB2312" w:hAnsi="仿宋_GB2312" w:cs="仿宋_GB2312"/>
                <w:sz w:val="28"/>
                <w:szCs w:val="28"/>
              </w:rPr>
            </w:pPr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严格落实市委运用监督执纪“第一种形态”</w:t>
            </w:r>
            <w:r w:rsidR="000329B2" w:rsidRPr="00FD35C6">
              <w:rPr>
                <w:rFonts w:ascii="仿宋_GB2312" w:hAnsi="仿宋_GB2312" w:cs="仿宋_GB2312" w:hint="eastAsia"/>
                <w:sz w:val="28"/>
                <w:szCs w:val="28"/>
              </w:rPr>
              <w:t>《实施细则》，实现有形有痕有效；</w:t>
            </w:r>
          </w:p>
        </w:tc>
      </w:tr>
      <w:tr w:rsidR="00AB7B53" w:rsidTr="00720C77">
        <w:trPr>
          <w:trHeight w:val="90"/>
        </w:trPr>
        <w:tc>
          <w:tcPr>
            <w:tcW w:w="1008" w:type="dxa"/>
            <w:vAlign w:val="center"/>
          </w:tcPr>
          <w:p w:rsidR="00AB7B53" w:rsidRPr="00FD35C6" w:rsidRDefault="00AB7B53" w:rsidP="00720C77">
            <w:pPr>
              <w:spacing w:line="44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7852" w:type="dxa"/>
            <w:vAlign w:val="center"/>
          </w:tcPr>
          <w:p w:rsidR="00AB7B53" w:rsidRPr="00FD35C6" w:rsidRDefault="00DC6BA6" w:rsidP="00720C77">
            <w:pPr>
              <w:spacing w:line="440" w:lineRule="exact"/>
              <w:rPr>
                <w:rFonts w:ascii="仿宋_GB2312" w:hAnsi="仿宋_GB2312" w:cs="仿宋_GB2312"/>
                <w:sz w:val="28"/>
                <w:szCs w:val="28"/>
              </w:rPr>
            </w:pPr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严肃党内政治生活，结合实际召开民主生活会；</w:t>
            </w:r>
          </w:p>
        </w:tc>
      </w:tr>
      <w:tr w:rsidR="00AB7B53" w:rsidTr="00720C77">
        <w:trPr>
          <w:trHeight w:val="90"/>
        </w:trPr>
        <w:tc>
          <w:tcPr>
            <w:tcW w:w="1008" w:type="dxa"/>
            <w:vAlign w:val="center"/>
          </w:tcPr>
          <w:p w:rsidR="00AB7B53" w:rsidRPr="00FD35C6" w:rsidRDefault="00AB7B53" w:rsidP="00720C77">
            <w:pPr>
              <w:spacing w:line="44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7852" w:type="dxa"/>
            <w:vAlign w:val="center"/>
          </w:tcPr>
          <w:p w:rsidR="00AB7B53" w:rsidRPr="00FD35C6" w:rsidRDefault="004D5B03" w:rsidP="00720C77">
            <w:pPr>
              <w:spacing w:line="440" w:lineRule="exact"/>
              <w:rPr>
                <w:rFonts w:ascii="仿宋_GB2312" w:hAnsi="仿宋_GB2312" w:cs="仿宋_GB2312"/>
                <w:sz w:val="28"/>
                <w:szCs w:val="28"/>
              </w:rPr>
            </w:pPr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落实“一岗双责”，班子成员带队开展党风廉政建设工作专项排查，听取专题汇报</w:t>
            </w:r>
            <w:r w:rsidR="00AB7B53" w:rsidRPr="00FD35C6">
              <w:rPr>
                <w:rFonts w:ascii="仿宋_GB2312" w:hAnsi="仿宋_GB2312" w:cs="仿宋_GB2312" w:hint="eastAsia"/>
                <w:sz w:val="28"/>
                <w:szCs w:val="28"/>
              </w:rPr>
              <w:t>；</w:t>
            </w:r>
          </w:p>
        </w:tc>
      </w:tr>
      <w:tr w:rsidR="00AB7B53" w:rsidTr="00720C77">
        <w:trPr>
          <w:trHeight w:val="90"/>
        </w:trPr>
        <w:tc>
          <w:tcPr>
            <w:tcW w:w="1008" w:type="dxa"/>
            <w:vAlign w:val="center"/>
          </w:tcPr>
          <w:p w:rsidR="00AB7B53" w:rsidRPr="00FD35C6" w:rsidRDefault="00AB7B53" w:rsidP="00720C77">
            <w:pPr>
              <w:spacing w:line="44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7852" w:type="dxa"/>
            <w:vAlign w:val="center"/>
          </w:tcPr>
          <w:p w:rsidR="00AB7B53" w:rsidRPr="00FD35C6" w:rsidRDefault="00E117FC" w:rsidP="00720C77">
            <w:pPr>
              <w:spacing w:line="440" w:lineRule="exact"/>
              <w:rPr>
                <w:rFonts w:ascii="仿宋_GB2312" w:hAnsi="仿宋_GB2312" w:cs="仿宋_GB2312"/>
                <w:sz w:val="28"/>
                <w:szCs w:val="28"/>
              </w:rPr>
            </w:pPr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开展“五项重点权利”运行情况监督检查；</w:t>
            </w:r>
          </w:p>
        </w:tc>
      </w:tr>
      <w:tr w:rsidR="00AB7B53" w:rsidTr="00720C77">
        <w:trPr>
          <w:trHeight w:val="90"/>
        </w:trPr>
        <w:tc>
          <w:tcPr>
            <w:tcW w:w="1008" w:type="dxa"/>
            <w:vAlign w:val="center"/>
          </w:tcPr>
          <w:p w:rsidR="00AB7B53" w:rsidRPr="00FD35C6" w:rsidRDefault="00AB7B53" w:rsidP="00720C77">
            <w:pPr>
              <w:spacing w:line="44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7852" w:type="dxa"/>
            <w:vAlign w:val="center"/>
          </w:tcPr>
          <w:p w:rsidR="00AB7B53" w:rsidRPr="00FD35C6" w:rsidRDefault="00D22F4A" w:rsidP="00720C77">
            <w:pPr>
              <w:spacing w:line="440" w:lineRule="exact"/>
              <w:rPr>
                <w:rFonts w:ascii="仿宋_GB2312" w:hAnsi="仿宋_GB2312" w:cs="仿宋_GB2312"/>
                <w:sz w:val="28"/>
                <w:szCs w:val="28"/>
              </w:rPr>
            </w:pPr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及时报送和录入“四种形态”监督信息综合平台数据；</w:t>
            </w:r>
          </w:p>
        </w:tc>
      </w:tr>
      <w:tr w:rsidR="00AB7B53" w:rsidTr="00720C77">
        <w:trPr>
          <w:trHeight w:val="90"/>
        </w:trPr>
        <w:tc>
          <w:tcPr>
            <w:tcW w:w="1008" w:type="dxa"/>
            <w:vAlign w:val="center"/>
          </w:tcPr>
          <w:p w:rsidR="00AB7B53" w:rsidRPr="00FD35C6" w:rsidRDefault="00AB7B53" w:rsidP="00720C77">
            <w:pPr>
              <w:spacing w:line="44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7852" w:type="dxa"/>
            <w:vAlign w:val="center"/>
          </w:tcPr>
          <w:p w:rsidR="00AB7B53" w:rsidRPr="00FD35C6" w:rsidRDefault="00D22F4A" w:rsidP="00720C77">
            <w:pPr>
              <w:spacing w:line="440" w:lineRule="exact"/>
              <w:rPr>
                <w:rFonts w:ascii="仿宋_GB2312" w:hAnsi="仿宋_GB2312" w:cs="仿宋_GB2312"/>
                <w:sz w:val="28"/>
                <w:szCs w:val="28"/>
              </w:rPr>
            </w:pPr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开展基层“五长”专项整治和“阳光扶贫”系统建设工作。</w:t>
            </w:r>
          </w:p>
        </w:tc>
      </w:tr>
    </w:tbl>
    <w:p w:rsidR="00AB7B53" w:rsidRDefault="00AB7B53" w:rsidP="00AB7B53">
      <w:pPr>
        <w:jc w:val="left"/>
        <w:rPr>
          <w:rFonts w:ascii="方正小标宋_GBK" w:eastAsia="方正小标宋_GBK" w:hAnsi="方正小标宋_GBK" w:cs="方正小标宋_GBK"/>
          <w:b/>
          <w:bCs/>
          <w:szCs w:val="32"/>
        </w:rPr>
      </w:pPr>
    </w:p>
    <w:p w:rsidR="00AB7B53" w:rsidRDefault="00AB7B53" w:rsidP="00AB7B53">
      <w:pPr>
        <w:rPr>
          <w:rFonts w:ascii="仿宋_GB2312" w:hAnsi="仿宋_GB2312" w:cs="仿宋_GB2312" w:hint="eastAsia"/>
          <w:szCs w:val="32"/>
        </w:rPr>
      </w:pPr>
    </w:p>
    <w:p w:rsidR="00447B6C" w:rsidRDefault="00447B6C" w:rsidP="00AB7B53">
      <w:pPr>
        <w:rPr>
          <w:rFonts w:ascii="仿宋_GB2312" w:hAnsi="仿宋_GB2312" w:cs="仿宋_GB2312" w:hint="eastAsia"/>
          <w:szCs w:val="32"/>
        </w:rPr>
      </w:pPr>
    </w:p>
    <w:p w:rsidR="00447B6C" w:rsidRDefault="00447B6C" w:rsidP="00AB7B53">
      <w:pPr>
        <w:rPr>
          <w:rFonts w:ascii="仿宋_GB2312" w:hAnsi="仿宋_GB2312" w:cs="仿宋_GB2312" w:hint="eastAsia"/>
          <w:szCs w:val="32"/>
        </w:rPr>
      </w:pPr>
    </w:p>
    <w:p w:rsidR="00447B6C" w:rsidRDefault="00447B6C" w:rsidP="00AB7B53">
      <w:pPr>
        <w:rPr>
          <w:rFonts w:ascii="仿宋_GB2312" w:hAnsi="仿宋_GB2312" w:cs="仿宋_GB2312" w:hint="eastAsia"/>
          <w:szCs w:val="32"/>
        </w:rPr>
      </w:pPr>
    </w:p>
    <w:p w:rsidR="00447B6C" w:rsidRDefault="00447B6C" w:rsidP="00AB7B53">
      <w:pPr>
        <w:rPr>
          <w:rFonts w:ascii="仿宋_GB2312" w:hAnsi="仿宋_GB2312" w:cs="仿宋_GB2312" w:hint="eastAsia"/>
          <w:szCs w:val="32"/>
        </w:rPr>
      </w:pPr>
    </w:p>
    <w:p w:rsidR="00447B6C" w:rsidRDefault="00447B6C" w:rsidP="00AB7B53">
      <w:pPr>
        <w:rPr>
          <w:rFonts w:ascii="仿宋_GB2312" w:hAnsi="仿宋_GB2312" w:cs="仿宋_GB2312" w:hint="eastAsia"/>
          <w:szCs w:val="32"/>
        </w:rPr>
      </w:pPr>
    </w:p>
    <w:p w:rsidR="00447B6C" w:rsidRDefault="00447B6C" w:rsidP="00AB7B53">
      <w:pPr>
        <w:rPr>
          <w:rFonts w:ascii="仿宋_GB2312" w:hAnsi="仿宋_GB2312" w:cs="仿宋_GB2312" w:hint="eastAsia"/>
          <w:szCs w:val="32"/>
        </w:rPr>
      </w:pPr>
    </w:p>
    <w:p w:rsidR="00447B6C" w:rsidRDefault="00447B6C" w:rsidP="00AB7B53">
      <w:pPr>
        <w:rPr>
          <w:rFonts w:ascii="仿宋_GB2312" w:hAnsi="仿宋_GB2312" w:cs="仿宋_GB2312" w:hint="eastAsia"/>
          <w:szCs w:val="32"/>
        </w:rPr>
      </w:pPr>
    </w:p>
    <w:p w:rsidR="00447B6C" w:rsidRDefault="00447B6C" w:rsidP="00AB7B53">
      <w:pPr>
        <w:rPr>
          <w:rFonts w:ascii="仿宋_GB2312" w:hAnsi="仿宋_GB2312" w:cs="仿宋_GB2312"/>
          <w:szCs w:val="32"/>
        </w:rPr>
      </w:pPr>
    </w:p>
    <w:p w:rsidR="00AB7B53" w:rsidRDefault="00AB7B53" w:rsidP="00AB7B53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附件 2</w:t>
      </w:r>
    </w:p>
    <w:p w:rsidR="00AB7B53" w:rsidRDefault="00AB7B53" w:rsidP="00AB7B53">
      <w:pPr>
        <w:jc w:val="center"/>
        <w:rPr>
          <w:rFonts w:ascii="仿宋_GB2312" w:hAnsi="仿宋_GB2312" w:cs="仿宋_GB2312"/>
          <w:b/>
          <w:bCs/>
          <w:sz w:val="36"/>
          <w:szCs w:val="36"/>
        </w:rPr>
      </w:pPr>
      <w:r>
        <w:rPr>
          <w:rFonts w:ascii="仿宋_GB2312" w:hAnsi="仿宋_GB2312" w:cs="仿宋_GB2312" w:hint="eastAsia"/>
          <w:b/>
          <w:bCs/>
          <w:sz w:val="36"/>
          <w:szCs w:val="36"/>
        </w:rPr>
        <w:t>2017年</w:t>
      </w:r>
      <w:r w:rsidR="00447B6C">
        <w:rPr>
          <w:rFonts w:ascii="仿宋_GB2312" w:hAnsi="仿宋_GB2312" w:cs="仿宋_GB2312" w:hint="eastAsia"/>
          <w:b/>
          <w:bCs/>
          <w:sz w:val="36"/>
          <w:szCs w:val="36"/>
        </w:rPr>
        <w:t>二</w:t>
      </w:r>
      <w:r>
        <w:rPr>
          <w:rFonts w:ascii="仿宋_GB2312" w:hAnsi="仿宋_GB2312" w:cs="仿宋_GB2312" w:hint="eastAsia"/>
          <w:b/>
          <w:bCs/>
          <w:sz w:val="36"/>
          <w:szCs w:val="36"/>
        </w:rPr>
        <w:t>季度市委</w:t>
      </w:r>
      <w:proofErr w:type="gramStart"/>
      <w:r>
        <w:rPr>
          <w:rFonts w:ascii="仿宋_GB2312" w:hAnsi="仿宋_GB2312" w:cs="仿宋_GB2312" w:hint="eastAsia"/>
          <w:b/>
          <w:bCs/>
          <w:sz w:val="36"/>
          <w:szCs w:val="36"/>
        </w:rPr>
        <w:t>党史工</w:t>
      </w:r>
      <w:proofErr w:type="gramEnd"/>
      <w:r>
        <w:rPr>
          <w:rFonts w:ascii="仿宋_GB2312" w:hAnsi="仿宋_GB2312" w:cs="仿宋_GB2312" w:hint="eastAsia"/>
          <w:b/>
          <w:bCs/>
          <w:sz w:val="36"/>
          <w:szCs w:val="36"/>
        </w:rPr>
        <w:t>办主要负责人</w:t>
      </w:r>
    </w:p>
    <w:p w:rsidR="00AB7B53" w:rsidRDefault="00AB7B53" w:rsidP="00AB7B53">
      <w:pPr>
        <w:jc w:val="center"/>
        <w:rPr>
          <w:rFonts w:ascii="仿宋_GB2312" w:hAnsi="仿宋_GB2312" w:cs="仿宋_GB2312"/>
          <w:b/>
          <w:bCs/>
          <w:sz w:val="36"/>
          <w:szCs w:val="36"/>
        </w:rPr>
      </w:pPr>
      <w:r>
        <w:rPr>
          <w:rFonts w:ascii="仿宋_GB2312" w:hAnsi="仿宋_GB2312" w:cs="仿宋_GB2312" w:hint="eastAsia"/>
          <w:b/>
          <w:bCs/>
          <w:sz w:val="36"/>
          <w:szCs w:val="36"/>
        </w:rPr>
        <w:t>“第一责任人”责任</w:t>
      </w:r>
      <w:proofErr w:type="gramStart"/>
      <w:r>
        <w:rPr>
          <w:rFonts w:ascii="仿宋_GB2312" w:hAnsi="仿宋_GB2312" w:cs="仿宋_GB2312" w:hint="eastAsia"/>
          <w:b/>
          <w:bCs/>
          <w:sz w:val="36"/>
          <w:szCs w:val="36"/>
        </w:rPr>
        <w:t>季度工</w:t>
      </w:r>
      <w:proofErr w:type="gramEnd"/>
      <w:r>
        <w:rPr>
          <w:rFonts w:ascii="仿宋_GB2312" w:hAnsi="仿宋_GB2312" w:cs="仿宋_GB2312" w:hint="eastAsia"/>
          <w:b/>
          <w:bCs/>
          <w:sz w:val="36"/>
          <w:szCs w:val="36"/>
        </w:rPr>
        <w:t>单</w:t>
      </w:r>
    </w:p>
    <w:p w:rsidR="00AB7B53" w:rsidRDefault="00AB7B53" w:rsidP="00AB7B53">
      <w:pPr>
        <w:spacing w:line="240" w:lineRule="exact"/>
        <w:jc w:val="center"/>
        <w:rPr>
          <w:rFonts w:ascii="仿宋_GB2312" w:hAnsi="仿宋_GB2312" w:cs="仿宋_GB2312"/>
          <w:b/>
          <w:bCs/>
          <w:sz w:val="36"/>
          <w:szCs w:val="36"/>
        </w:rPr>
      </w:pPr>
    </w:p>
    <w:tbl>
      <w:tblPr>
        <w:tblStyle w:val="a3"/>
        <w:tblW w:w="8620" w:type="dxa"/>
        <w:tblLayout w:type="fixed"/>
        <w:tblLook w:val="04A0" w:firstRow="1" w:lastRow="0" w:firstColumn="1" w:lastColumn="0" w:noHBand="0" w:noVBand="1"/>
      </w:tblPr>
      <w:tblGrid>
        <w:gridCol w:w="980"/>
        <w:gridCol w:w="7640"/>
      </w:tblGrid>
      <w:tr w:rsidR="00AB7B53" w:rsidTr="00720C77">
        <w:trPr>
          <w:trHeight w:val="449"/>
        </w:trPr>
        <w:tc>
          <w:tcPr>
            <w:tcW w:w="980" w:type="dxa"/>
            <w:vAlign w:val="center"/>
          </w:tcPr>
          <w:p w:rsidR="00AB7B53" w:rsidRDefault="00AB7B53" w:rsidP="00720C77">
            <w:pPr>
              <w:spacing w:line="440" w:lineRule="exact"/>
              <w:jc w:val="center"/>
              <w:rPr>
                <w:rFonts w:ascii="黑体" w:eastAsia="黑体" w:hAnsi="黑体" w:cs="黑体"/>
                <w:szCs w:val="32"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序号</w:t>
            </w:r>
          </w:p>
        </w:tc>
        <w:tc>
          <w:tcPr>
            <w:tcW w:w="7640" w:type="dxa"/>
            <w:vAlign w:val="center"/>
          </w:tcPr>
          <w:p w:rsidR="00AB7B53" w:rsidRDefault="00AB7B53" w:rsidP="00720C77">
            <w:pPr>
              <w:spacing w:line="440" w:lineRule="exact"/>
              <w:jc w:val="center"/>
              <w:rPr>
                <w:rFonts w:ascii="黑体" w:eastAsia="黑体" w:hAnsi="黑体" w:cs="黑体"/>
                <w:szCs w:val="32"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工作任务</w:t>
            </w:r>
          </w:p>
        </w:tc>
      </w:tr>
      <w:tr w:rsidR="00AB7B53" w:rsidTr="00720C77">
        <w:trPr>
          <w:trHeight w:val="590"/>
        </w:trPr>
        <w:tc>
          <w:tcPr>
            <w:tcW w:w="980" w:type="dxa"/>
            <w:vAlign w:val="center"/>
          </w:tcPr>
          <w:p w:rsidR="00AB7B53" w:rsidRPr="00FD35C6" w:rsidRDefault="00AB7B53" w:rsidP="00720C77">
            <w:pPr>
              <w:spacing w:line="44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7640" w:type="dxa"/>
            <w:vAlign w:val="center"/>
          </w:tcPr>
          <w:p w:rsidR="00AB7B53" w:rsidRPr="00FD35C6" w:rsidRDefault="00AB7B53" w:rsidP="00447B6C">
            <w:pPr>
              <w:spacing w:line="440" w:lineRule="exact"/>
              <w:rPr>
                <w:rFonts w:ascii="仿宋_GB2312" w:hAnsi="仿宋_GB2312" w:cs="仿宋_GB2312"/>
                <w:sz w:val="28"/>
                <w:szCs w:val="28"/>
              </w:rPr>
            </w:pPr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主持</w:t>
            </w:r>
            <w:r w:rsidR="00447B6C" w:rsidRPr="00FD35C6">
              <w:rPr>
                <w:rFonts w:ascii="仿宋_GB2312" w:hAnsi="仿宋_GB2312" w:cs="仿宋_GB2312" w:hint="eastAsia"/>
                <w:sz w:val="28"/>
                <w:szCs w:val="28"/>
              </w:rPr>
              <w:t>班子会议专题研究1次党风廉政建设工作</w:t>
            </w:r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；</w:t>
            </w:r>
          </w:p>
        </w:tc>
      </w:tr>
      <w:tr w:rsidR="00AB7B53" w:rsidTr="00720C77">
        <w:trPr>
          <w:trHeight w:val="881"/>
        </w:trPr>
        <w:tc>
          <w:tcPr>
            <w:tcW w:w="980" w:type="dxa"/>
            <w:vAlign w:val="center"/>
          </w:tcPr>
          <w:p w:rsidR="00AB7B53" w:rsidRPr="00FD35C6" w:rsidRDefault="00AB7B53" w:rsidP="00720C77">
            <w:pPr>
              <w:spacing w:line="44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7640" w:type="dxa"/>
            <w:vAlign w:val="center"/>
          </w:tcPr>
          <w:p w:rsidR="00AB7B53" w:rsidRPr="00FD35C6" w:rsidRDefault="00A258CA" w:rsidP="00720C77">
            <w:pPr>
              <w:spacing w:line="440" w:lineRule="exact"/>
              <w:rPr>
                <w:rFonts w:ascii="仿宋_GB2312" w:hAnsi="仿宋_GB2312" w:cs="仿宋_GB2312"/>
                <w:sz w:val="28"/>
                <w:szCs w:val="28"/>
              </w:rPr>
            </w:pPr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抓好清明、五一、端午节日期间作风建设工作，严防“四风”隐形变异和反弹回潮</w:t>
            </w:r>
            <w:r w:rsidR="00AB7B53" w:rsidRPr="00FD35C6">
              <w:rPr>
                <w:rFonts w:ascii="仿宋_GB2312" w:hAnsi="仿宋_GB2312" w:cs="仿宋_GB2312" w:hint="eastAsia"/>
                <w:sz w:val="28"/>
                <w:szCs w:val="28"/>
              </w:rPr>
              <w:t>；</w:t>
            </w:r>
          </w:p>
        </w:tc>
      </w:tr>
      <w:tr w:rsidR="00AB7B53" w:rsidTr="00720C77">
        <w:trPr>
          <w:trHeight w:val="590"/>
        </w:trPr>
        <w:tc>
          <w:tcPr>
            <w:tcW w:w="980" w:type="dxa"/>
            <w:vAlign w:val="center"/>
          </w:tcPr>
          <w:p w:rsidR="00AB7B53" w:rsidRPr="00FD35C6" w:rsidRDefault="00AB7B53" w:rsidP="00720C77">
            <w:pPr>
              <w:spacing w:line="44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7640" w:type="dxa"/>
            <w:vAlign w:val="center"/>
          </w:tcPr>
          <w:p w:rsidR="00AB7B53" w:rsidRPr="00FD35C6" w:rsidRDefault="00A258CA" w:rsidP="00720C77">
            <w:pPr>
              <w:spacing w:line="440" w:lineRule="exact"/>
              <w:rPr>
                <w:rFonts w:ascii="仿宋_GB2312" w:hAnsi="仿宋_GB2312" w:cs="仿宋_GB2312"/>
                <w:sz w:val="28"/>
                <w:szCs w:val="28"/>
              </w:rPr>
            </w:pPr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严明党的纪律规矩，部署开展纪律执行情况专项检查</w:t>
            </w:r>
            <w:r w:rsidR="00AB7B53" w:rsidRPr="00FD35C6">
              <w:rPr>
                <w:rFonts w:ascii="仿宋_GB2312" w:hAnsi="仿宋_GB2312" w:cs="仿宋_GB2312" w:hint="eastAsia"/>
                <w:sz w:val="28"/>
                <w:szCs w:val="28"/>
              </w:rPr>
              <w:t>；</w:t>
            </w:r>
          </w:p>
        </w:tc>
      </w:tr>
      <w:tr w:rsidR="00AB7B53" w:rsidTr="00720C77">
        <w:trPr>
          <w:trHeight w:val="881"/>
        </w:trPr>
        <w:tc>
          <w:tcPr>
            <w:tcW w:w="980" w:type="dxa"/>
            <w:vAlign w:val="center"/>
          </w:tcPr>
          <w:p w:rsidR="00AB7B53" w:rsidRPr="00FD35C6" w:rsidRDefault="00AB7B53" w:rsidP="00720C77">
            <w:pPr>
              <w:spacing w:line="44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7640" w:type="dxa"/>
            <w:vAlign w:val="center"/>
          </w:tcPr>
          <w:p w:rsidR="00AB7B53" w:rsidRPr="00FD35C6" w:rsidRDefault="0073112D" w:rsidP="00720C77">
            <w:pPr>
              <w:spacing w:line="440" w:lineRule="exact"/>
              <w:rPr>
                <w:rFonts w:ascii="仿宋_GB2312" w:hAnsi="仿宋_GB2312" w:cs="仿宋_GB2312"/>
                <w:sz w:val="28"/>
                <w:szCs w:val="28"/>
              </w:rPr>
            </w:pPr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开展“五项重点权力”制约监督运行情况专项检查</w:t>
            </w:r>
            <w:r w:rsidR="00AB7B53" w:rsidRPr="00FD35C6">
              <w:rPr>
                <w:rFonts w:ascii="仿宋_GB2312" w:hAnsi="仿宋_GB2312" w:cs="仿宋_GB2312" w:hint="eastAsia"/>
                <w:sz w:val="28"/>
                <w:szCs w:val="28"/>
              </w:rPr>
              <w:t>；</w:t>
            </w:r>
          </w:p>
        </w:tc>
      </w:tr>
      <w:tr w:rsidR="00AB7B53" w:rsidTr="00720C77">
        <w:trPr>
          <w:trHeight w:val="449"/>
        </w:trPr>
        <w:tc>
          <w:tcPr>
            <w:tcW w:w="980" w:type="dxa"/>
            <w:vAlign w:val="center"/>
          </w:tcPr>
          <w:p w:rsidR="00AB7B53" w:rsidRPr="00FD35C6" w:rsidRDefault="00AB7B53" w:rsidP="00720C77">
            <w:pPr>
              <w:spacing w:line="44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7640" w:type="dxa"/>
            <w:vAlign w:val="center"/>
          </w:tcPr>
          <w:p w:rsidR="00AB7B53" w:rsidRPr="00FD35C6" w:rsidRDefault="0073112D" w:rsidP="00DD6B29">
            <w:pPr>
              <w:spacing w:line="440" w:lineRule="exact"/>
              <w:rPr>
                <w:rFonts w:ascii="仿宋_GB2312" w:hAnsi="仿宋_GB2312" w:cs="仿宋_GB2312"/>
                <w:sz w:val="28"/>
                <w:szCs w:val="28"/>
              </w:rPr>
            </w:pPr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部署开展</w:t>
            </w:r>
            <w:r w:rsidR="00DD6B29" w:rsidRPr="00FD35C6">
              <w:rPr>
                <w:rFonts w:ascii="仿宋_GB2312" w:hAnsi="仿宋_GB2312" w:cs="仿宋_GB2312" w:hint="eastAsia"/>
                <w:sz w:val="28"/>
                <w:szCs w:val="28"/>
              </w:rPr>
              <w:t>半年度党风廉政建设专项排查，对市党风廉政建设责任制检查考核反馈意见整改情况进行“回头看”</w:t>
            </w:r>
            <w:r w:rsidR="0050609F" w:rsidRPr="00FD35C6">
              <w:rPr>
                <w:rFonts w:ascii="仿宋_GB2312" w:hAnsi="仿宋_GB2312" w:cs="仿宋_GB2312" w:hint="eastAsia"/>
                <w:sz w:val="28"/>
                <w:szCs w:val="28"/>
              </w:rPr>
              <w:t>，对</w:t>
            </w:r>
            <w:proofErr w:type="gramStart"/>
            <w:r w:rsidR="0050609F" w:rsidRPr="00FD35C6">
              <w:rPr>
                <w:rFonts w:ascii="仿宋_GB2312" w:hAnsi="仿宋_GB2312" w:cs="仿宋_GB2312" w:hint="eastAsia"/>
                <w:sz w:val="28"/>
                <w:szCs w:val="28"/>
              </w:rPr>
              <w:t>季度工单落实</w:t>
            </w:r>
            <w:proofErr w:type="gramEnd"/>
            <w:r w:rsidR="0050609F" w:rsidRPr="00FD35C6">
              <w:rPr>
                <w:rFonts w:ascii="仿宋_GB2312" w:hAnsi="仿宋_GB2312" w:cs="仿宋_GB2312" w:hint="eastAsia"/>
                <w:sz w:val="28"/>
                <w:szCs w:val="28"/>
              </w:rPr>
              <w:t>情况和班子成员履责纪实情况进行督查，并通报有关情况</w:t>
            </w:r>
            <w:r w:rsidR="00AB7B53" w:rsidRPr="00FD35C6">
              <w:rPr>
                <w:rFonts w:ascii="仿宋_GB2312" w:hAnsi="仿宋_GB2312" w:cs="仿宋_GB2312" w:hint="eastAsia"/>
                <w:sz w:val="28"/>
                <w:szCs w:val="28"/>
              </w:rPr>
              <w:t>；</w:t>
            </w:r>
          </w:p>
        </w:tc>
      </w:tr>
      <w:tr w:rsidR="00AB7B53" w:rsidTr="00720C77">
        <w:trPr>
          <w:trHeight w:val="590"/>
        </w:trPr>
        <w:tc>
          <w:tcPr>
            <w:tcW w:w="980" w:type="dxa"/>
            <w:vAlign w:val="center"/>
          </w:tcPr>
          <w:p w:rsidR="00AB7B53" w:rsidRPr="00FD35C6" w:rsidRDefault="00AB7B53" w:rsidP="00720C77">
            <w:pPr>
              <w:spacing w:line="44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7640" w:type="dxa"/>
            <w:vAlign w:val="center"/>
          </w:tcPr>
          <w:p w:rsidR="00AB7B53" w:rsidRPr="00FD35C6" w:rsidRDefault="00C76577" w:rsidP="00720C77">
            <w:pPr>
              <w:spacing w:line="440" w:lineRule="exact"/>
              <w:rPr>
                <w:rFonts w:ascii="仿宋_GB2312" w:hAnsi="仿宋_GB2312" w:cs="仿宋_GB2312"/>
                <w:sz w:val="28"/>
                <w:szCs w:val="28"/>
              </w:rPr>
            </w:pPr>
            <w:r w:rsidRPr="00FD35C6">
              <w:rPr>
                <w:rFonts w:ascii="仿宋_GB2312" w:hAnsi="仿宋_GB2312" w:cs="仿宋_GB2312" w:hint="eastAsia"/>
                <w:sz w:val="28"/>
                <w:szCs w:val="28"/>
              </w:rPr>
              <w:t>严格落实市委关于运用监督执纪“第一种形态”《实施细则》，适时与班子成员、下级党组织主要负责人开展谈心谈话。</w:t>
            </w:r>
          </w:p>
        </w:tc>
      </w:tr>
    </w:tbl>
    <w:p w:rsidR="00804283" w:rsidRPr="00AB7B53" w:rsidRDefault="00804283"/>
    <w:sectPr w:rsidR="00804283" w:rsidRPr="00AB7B53" w:rsidSect="000E3A7B">
      <w:footerReference w:type="even" r:id="rId5"/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7B" w:rsidRPr="00F07F71" w:rsidRDefault="00FD35C6" w:rsidP="00F07F71">
    <w:pPr>
      <w:snapToGrid w:val="0"/>
      <w:rPr>
        <w:rFonts w:ascii="仿宋_GB2312" w:hAnsi="仿宋_GB2312" w:cs="仿宋_GB2312"/>
        <w:sz w:val="24"/>
      </w:rPr>
    </w:pPr>
    <w:r>
      <w:rPr>
        <w:rFonts w:ascii="仿宋_GB2312" w:hAnsi="仿宋_GB2312" w:cs="仿宋_GB2312" w:hint="eastAsia"/>
        <w:sz w:val="24"/>
      </w:rPr>
      <w:fldChar w:fldCharType="begin"/>
    </w:r>
    <w:r>
      <w:rPr>
        <w:rFonts w:ascii="仿宋_GB2312" w:hAnsi="仿宋_GB2312" w:cs="仿宋_GB2312" w:hint="eastAsia"/>
        <w:sz w:val="24"/>
      </w:rPr>
      <w:instrText xml:space="preserve"> PAGE  \* MERGEFORMAT </w:instrText>
    </w:r>
    <w:r>
      <w:rPr>
        <w:rFonts w:ascii="仿宋_GB2312" w:hAnsi="仿宋_GB2312" w:cs="仿宋_GB2312" w:hint="eastAsia"/>
        <w:sz w:val="24"/>
      </w:rPr>
      <w:fldChar w:fldCharType="separate"/>
    </w:r>
    <w:r>
      <w:rPr>
        <w:rFonts w:ascii="仿宋_GB2312" w:hAnsi="仿宋_GB2312" w:cs="仿宋_GB2312"/>
        <w:noProof/>
        <w:sz w:val="24"/>
      </w:rPr>
      <w:t>- 2 -</w:t>
    </w:r>
    <w:r>
      <w:rPr>
        <w:rFonts w:ascii="仿宋_GB2312" w:hAnsi="仿宋_GB2312" w:cs="仿宋_GB2312" w:hint="eastAsia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D2" w:rsidRPr="00F07F71" w:rsidRDefault="00FD35C6" w:rsidP="00F07F71">
    <w:pPr>
      <w:snapToGrid w:val="0"/>
      <w:ind w:left="38" w:firstLineChars="3200" w:firstLine="7680"/>
      <w:rPr>
        <w:rFonts w:ascii="仿宋_GB2312" w:hAnsi="仿宋_GB2312" w:cs="仿宋_GB2312"/>
        <w:sz w:val="24"/>
      </w:rPr>
    </w:pPr>
    <w:r>
      <w:rPr>
        <w:rFonts w:ascii="仿宋_GB2312" w:hAnsi="仿宋_GB2312" w:cs="仿宋_GB2312" w:hint="eastAsia"/>
        <w:sz w:val="24"/>
      </w:rPr>
      <w:fldChar w:fldCharType="begin"/>
    </w:r>
    <w:r>
      <w:rPr>
        <w:rFonts w:ascii="仿宋_GB2312" w:hAnsi="仿宋_GB2312" w:cs="仿宋_GB2312" w:hint="eastAsia"/>
        <w:sz w:val="24"/>
      </w:rPr>
      <w:instrText xml:space="preserve"> PAGE  \* MERGEFORMAT </w:instrText>
    </w:r>
    <w:r>
      <w:rPr>
        <w:rFonts w:ascii="仿宋_GB2312" w:hAnsi="仿宋_GB2312" w:cs="仿宋_GB2312" w:hint="eastAsia"/>
        <w:sz w:val="24"/>
      </w:rPr>
      <w:fldChar w:fldCharType="separate"/>
    </w:r>
    <w:r>
      <w:rPr>
        <w:rFonts w:ascii="仿宋_GB2312" w:hAnsi="仿宋_GB2312" w:cs="仿宋_GB2312"/>
        <w:noProof/>
        <w:sz w:val="24"/>
      </w:rPr>
      <w:t>- 1 -</w:t>
    </w:r>
    <w:r>
      <w:rPr>
        <w:rFonts w:ascii="仿宋_GB2312" w:hAnsi="仿宋_GB2312" w:cs="仿宋_GB2312" w:hint="eastAsia"/>
        <w:sz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53"/>
    <w:rsid w:val="000329B2"/>
    <w:rsid w:val="004437E0"/>
    <w:rsid w:val="00447B6C"/>
    <w:rsid w:val="004D5B03"/>
    <w:rsid w:val="0050609F"/>
    <w:rsid w:val="005129C9"/>
    <w:rsid w:val="006A38B1"/>
    <w:rsid w:val="006C13E6"/>
    <w:rsid w:val="00702464"/>
    <w:rsid w:val="0073112D"/>
    <w:rsid w:val="00804283"/>
    <w:rsid w:val="009600E8"/>
    <w:rsid w:val="00A258CA"/>
    <w:rsid w:val="00AB7B53"/>
    <w:rsid w:val="00C76577"/>
    <w:rsid w:val="00D22F4A"/>
    <w:rsid w:val="00DC6BA6"/>
    <w:rsid w:val="00DD6B29"/>
    <w:rsid w:val="00E117FC"/>
    <w:rsid w:val="00FD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53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B5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53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B5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167</Words>
  <Characters>952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2017-04-06T02:03:00Z</dcterms:created>
  <dcterms:modified xsi:type="dcterms:W3CDTF">2017-04-06T02:31:00Z</dcterms:modified>
</cp:coreProperties>
</file>